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3D4B6C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B6C" w:rsidRDefault="003D4B6C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3D4B6C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3D4B6C" w:rsidRDefault="00D75E1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 6</w:t>
                  </w:r>
                </w:p>
                <w:p w:rsidR="003D4B6C" w:rsidRDefault="00D75E1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3D4B6C" w:rsidRDefault="00D75E1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3D4B6C" w:rsidRDefault="00D75E15">
                  <w:pPr>
                    <w:jc w:val="both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Ташлинский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</w:t>
                  </w:r>
                </w:p>
                <w:p w:rsidR="003D4B6C" w:rsidRDefault="00D75E15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___________ № ________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</w:tr>
    </w:tbl>
    <w:p w:rsidR="003D4B6C" w:rsidRDefault="003D4B6C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3D4B6C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8123D2" w:rsidRDefault="00D75E1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бюджета целевым статьям (муниципальным программам и</w:t>
            </w:r>
            <w:proofErr w:type="gramEnd"/>
          </w:p>
          <w:p w:rsidR="003D4B6C" w:rsidRDefault="00D75E1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123D2"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="008123D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программным направлениям деятельности) разделам подразделам группам и подгруппам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сификации расх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дов бюджетов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2023 год и плановый период 2024 и 2025 годов</w:t>
            </w:r>
          </w:p>
          <w:p w:rsidR="003D4B6C" w:rsidRDefault="003D4B6C">
            <w:pPr>
              <w:ind w:firstLine="420"/>
              <w:jc w:val="center"/>
            </w:pPr>
          </w:p>
          <w:p w:rsidR="003D4B6C" w:rsidRDefault="003D4B6C">
            <w:pPr>
              <w:ind w:firstLine="420"/>
              <w:jc w:val="center"/>
            </w:pPr>
          </w:p>
          <w:p w:rsidR="003D4B6C" w:rsidRDefault="00D75E15">
            <w:pPr>
              <w:ind w:firstLine="420"/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тыс. рублей</w:t>
            </w:r>
          </w:p>
        </w:tc>
      </w:tr>
    </w:tbl>
    <w:p w:rsidR="003D4B6C" w:rsidRDefault="003D4B6C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6356"/>
        <w:gridCol w:w="2267"/>
        <w:gridCol w:w="566"/>
        <w:gridCol w:w="566"/>
        <w:gridCol w:w="566"/>
        <w:gridCol w:w="1700"/>
        <w:gridCol w:w="1700"/>
        <w:gridCol w:w="1700"/>
      </w:tblGrid>
      <w:tr w:rsidR="003D4B6C">
        <w:trPr>
          <w:tblHeader/>
        </w:trPr>
        <w:tc>
          <w:tcPr>
            <w:tcW w:w="63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20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206"/>
            </w:tblGrid>
            <w:tr w:rsidR="003D4B6C">
              <w:trPr>
                <w:jc w:val="center"/>
              </w:trPr>
              <w:tc>
                <w:tcPr>
                  <w:tcW w:w="62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3D4B6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</w:tr>
    </w:tbl>
    <w:p w:rsidR="003D4B6C" w:rsidRDefault="003D4B6C">
      <w:pPr>
        <w:rPr>
          <w:vanish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/>
      </w:tblPr>
      <w:tblGrid>
        <w:gridCol w:w="6356"/>
        <w:gridCol w:w="2267"/>
        <w:gridCol w:w="566"/>
        <w:gridCol w:w="566"/>
        <w:gridCol w:w="566"/>
        <w:gridCol w:w="1700"/>
        <w:gridCol w:w="1700"/>
        <w:gridCol w:w="1700"/>
      </w:tblGrid>
      <w:tr w:rsidR="003D4B6C" w:rsidTr="00E518B0">
        <w:trPr>
          <w:tblHeader/>
        </w:trPr>
        <w:tc>
          <w:tcPr>
            <w:tcW w:w="63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20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206"/>
            </w:tblGrid>
            <w:tr w:rsidR="003D4B6C">
              <w:trPr>
                <w:jc w:val="center"/>
              </w:trPr>
              <w:tc>
                <w:tcPr>
                  <w:tcW w:w="62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3D4B6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витие территории муниципального образования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 Оренбургской области на 2023-2030 гг.»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58 063,5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58 185,7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58 063,5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58 185,7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 «Функционирование высшего должнос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ного лица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главы муниципального образования сельского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КПМ №2 «Создание условий для осуществления </w:t>
            </w:r>
            <w:r>
              <w:rPr>
                <w:color w:val="000000"/>
                <w:sz w:val="28"/>
                <w:szCs w:val="28"/>
              </w:rPr>
              <w:lastRenderedPageBreak/>
              <w:t>деятельности муниципальных служащих в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страции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6 043,4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5 981,3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аппарата управления и обеспечение деятельности муниципальных служащих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1 572,2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87,6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Членские взносы в Совет (ассоциацию)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№3 «Создание условий для осуществления деятельности муниципальной службы для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отдельных полномочий»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выполнение вопросов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общегосударственного характера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2 772,1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№4 «Обеспечение передачи части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 части резервирования земель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№5 «Расходы на выплату муниципальной пенсии»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№6 «Организация передачи полномочий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ниципальному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осуществлению внутреннего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пального - финансового контроля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01 4 06 60030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№7 «Мероприятия, направленные на соде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жание объектов муниципального имущества»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муниципального имущества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№8 «Создание условий для привлечения граждан в народные дружинники»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народных дружинников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№9 «Обеспечение деятельности народных дружин»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Страхование народных дружинников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№10 «Предупреждение и ликвидация чре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вычайных ситуаций природного и техногенного характера»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предупреждение возникновения чрезвычайной ситуации и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приятия по их ликвидации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№11 «Первичные меры пожарной безопасн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в сельском поселении»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пожарных гидрантов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предупреждению и локализации пожаров на территории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и оснащение пожарных щитов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проведению противопожарных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в границах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№12 «Текущее содержание автомобильных дорог общего пользования местного значения»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Техническое обслуживание дорог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(профилирование, </w:t>
            </w:r>
            <w:proofErr w:type="spellStart"/>
            <w:r>
              <w:rPr>
                <w:color w:val="000000"/>
                <w:sz w:val="28"/>
                <w:szCs w:val="28"/>
              </w:rPr>
              <w:t>грейдирование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>, и др.)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01 4 12 90150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№13 «Мероприятия по обеспечению без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пасности дорожного движения в сельском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установка дорожных знаков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очистке от снега, удалению нал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 и снежных накатов на дорогах общего 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местного значения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№14 «Мероприятия по капитальному ремо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ту и ремонту улично-дорожной сети в границах поселении»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по капитальному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монту и ремонту автомобильных дорог общего пользования населенных пунктов за счет средств областного бюджета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№18 «Проведение капитального ремонта и ремонта объектов коммунальной инфраструктуры муниципальной собственности»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3 019,4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в сфере коммунального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01 4 18 90240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мест (площадок) накопления тве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дых коммунальных отходов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№19 «Предоставление субсидии на финанс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рование затрат по ремонту объектов»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на ремонт объектов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ческих организаций), индивидуальным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№20 «Организация уличного освещения»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№21 «Озеленение территорий общего пол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зования»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Озеленение территорий в границах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№22 «Организация содержания мест захор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памятников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№23 «Прочие мероприятия по благоустро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ству территорий сельского поселения»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5 751,5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Санитарная очистка и уборка территории: сбор и удаление муниципальных (бытовых) отходов, уборка улиц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Обвалка свалки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территории поселения (выкос со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ной растительности, приобретение и ремонт де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ских площадок, приобретение баннеров, установка и ремонт изгородей, установка рекламных щитов т.д.)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01 4 23 93290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№25 «Противодействия распространению и обороту наркотических веществ на территории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Уничтожение незаконных посевов используемых для изготовления наркотических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№26 «Создание условий для развития и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культурного досуга и библиотечного обслуживание населения сельского поселения»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сфере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культурно-массовых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2 536,1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99 9 99 99999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2 536,1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D75E15" w:rsidRDefault="00D75E15"/>
    <w:sectPr w:rsidR="00D75E15" w:rsidSect="003D4B6C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A5A" w:rsidRDefault="00490A5A" w:rsidP="003D4B6C">
      <w:r>
        <w:separator/>
      </w:r>
    </w:p>
  </w:endnote>
  <w:endnote w:type="continuationSeparator" w:id="0">
    <w:p w:rsidR="00490A5A" w:rsidRDefault="00490A5A" w:rsidP="003D4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3D4B6C">
      <w:tc>
        <w:tcPr>
          <w:tcW w:w="15636" w:type="dxa"/>
        </w:tcPr>
        <w:p w:rsidR="003D4B6C" w:rsidRDefault="00D75E1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D4B6C" w:rsidRDefault="003D4B6C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A5A" w:rsidRDefault="00490A5A" w:rsidP="003D4B6C">
      <w:r>
        <w:separator/>
      </w:r>
    </w:p>
  </w:footnote>
  <w:footnote w:type="continuationSeparator" w:id="0">
    <w:p w:rsidR="00490A5A" w:rsidRDefault="00490A5A" w:rsidP="003D4B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3D4B6C">
      <w:tc>
        <w:tcPr>
          <w:tcW w:w="15636" w:type="dxa"/>
        </w:tcPr>
        <w:p w:rsidR="003D4B6C" w:rsidRDefault="005B2274">
          <w:pPr>
            <w:jc w:val="center"/>
            <w:rPr>
              <w:color w:val="000000"/>
            </w:rPr>
          </w:pPr>
          <w:r>
            <w:fldChar w:fldCharType="begin"/>
          </w:r>
          <w:r w:rsidR="00D75E15">
            <w:rPr>
              <w:color w:val="000000"/>
            </w:rPr>
            <w:instrText>PAGE</w:instrText>
          </w:r>
          <w:r>
            <w:fldChar w:fldCharType="separate"/>
          </w:r>
          <w:r w:rsidR="008123D2">
            <w:rPr>
              <w:noProof/>
              <w:color w:val="000000"/>
            </w:rPr>
            <w:t>2</w:t>
          </w:r>
          <w:r>
            <w:fldChar w:fldCharType="end"/>
          </w:r>
        </w:p>
        <w:p w:rsidR="003D4B6C" w:rsidRDefault="003D4B6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B6C"/>
    <w:rsid w:val="001E57E3"/>
    <w:rsid w:val="0033178A"/>
    <w:rsid w:val="003D4B6C"/>
    <w:rsid w:val="00490A5A"/>
    <w:rsid w:val="005B2274"/>
    <w:rsid w:val="008123D2"/>
    <w:rsid w:val="00867F9F"/>
    <w:rsid w:val="00D75E15"/>
    <w:rsid w:val="00E51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E5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D4B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1751</Words>
  <Characters>9987</Characters>
  <Application>Microsoft Office Word</Application>
  <DocSecurity>0</DocSecurity>
  <Lines>83</Lines>
  <Paragraphs>23</Paragraphs>
  <ScaleCrop>false</ScaleCrop>
  <Company/>
  <LinksUpToDate>false</LinksUpToDate>
  <CharactersWithSpaces>11715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4</cp:revision>
  <dcterms:created xsi:type="dcterms:W3CDTF">2022-11-15T11:36:00Z</dcterms:created>
  <dcterms:modified xsi:type="dcterms:W3CDTF">2022-11-16T05:21:00Z</dcterms:modified>
</cp:coreProperties>
</file>